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C731" w14:textId="7FC7F131" w:rsidR="001B40F1" w:rsidRDefault="001B40F1" w:rsidP="001B40F1">
      <w:pPr>
        <w:spacing w:after="0" w:line="240" w:lineRule="auto"/>
        <w:ind w:firstLine="720"/>
        <w:jc w:val="center"/>
        <w:rPr>
          <w:rFonts w:ascii="Times New Roman" w:hAnsi="Times New Roman" w:cs="Times New Roman"/>
          <w:b/>
          <w:bCs/>
          <w:sz w:val="24"/>
          <w:szCs w:val="24"/>
        </w:rPr>
      </w:pPr>
      <w:r w:rsidRPr="001B40F1">
        <w:rPr>
          <w:rFonts w:ascii="Times New Roman" w:hAnsi="Times New Roman" w:cs="Times New Roman"/>
          <w:b/>
          <w:bCs/>
          <w:sz w:val="24"/>
          <w:szCs w:val="24"/>
        </w:rPr>
        <w:t>Bloomsbury group</w:t>
      </w:r>
    </w:p>
    <w:p w14:paraId="347CDEEF" w14:textId="77777777" w:rsidR="001B40F1" w:rsidRPr="001B40F1" w:rsidRDefault="001B40F1" w:rsidP="001B40F1">
      <w:pPr>
        <w:spacing w:after="0" w:line="240" w:lineRule="auto"/>
        <w:ind w:firstLine="720"/>
        <w:jc w:val="center"/>
        <w:rPr>
          <w:rFonts w:ascii="Times New Roman" w:hAnsi="Times New Roman" w:cs="Times New Roman"/>
          <w:b/>
          <w:bCs/>
          <w:sz w:val="24"/>
          <w:szCs w:val="24"/>
        </w:rPr>
      </w:pPr>
    </w:p>
    <w:p w14:paraId="156FF5E7" w14:textId="77777777" w:rsidR="001B40F1" w:rsidRPr="001B40F1" w:rsidRDefault="001B40F1" w:rsidP="001B40F1">
      <w:pPr>
        <w:spacing w:after="0" w:line="240" w:lineRule="auto"/>
        <w:ind w:firstLine="720"/>
        <w:rPr>
          <w:rFonts w:ascii="Times New Roman" w:hAnsi="Times New Roman" w:cs="Times New Roman"/>
          <w:sz w:val="24"/>
          <w:szCs w:val="24"/>
        </w:rPr>
      </w:pPr>
      <w:r w:rsidRPr="001B40F1">
        <w:rPr>
          <w:rFonts w:ascii="Times New Roman" w:hAnsi="Times New Roman" w:cs="Times New Roman"/>
          <w:sz w:val="24"/>
          <w:szCs w:val="24"/>
        </w:rPr>
        <w:t xml:space="preserve">Bloomsbury group, name given to a coterie of English writers, philosophers, and artists who frequently met between about 1907 and 1930 at the houses of Clive and Vanessa Bell and of Vanessa’s brother and sister Adrian and Virginia Stephen (later Virginia Woolf) in the Bloomsbury district of London, the area around the British Museum. They discussed aesthetic and philosophical questions in a spirit of agnosticism and were strongly influenced by G.E. Moore’s Principia </w:t>
      </w:r>
      <w:proofErr w:type="spellStart"/>
      <w:r w:rsidRPr="001B40F1">
        <w:rPr>
          <w:rFonts w:ascii="Times New Roman" w:hAnsi="Times New Roman" w:cs="Times New Roman"/>
          <w:sz w:val="24"/>
          <w:szCs w:val="24"/>
        </w:rPr>
        <w:t>Ethica</w:t>
      </w:r>
      <w:proofErr w:type="spellEnd"/>
      <w:r w:rsidRPr="001B40F1">
        <w:rPr>
          <w:rFonts w:ascii="Times New Roman" w:hAnsi="Times New Roman" w:cs="Times New Roman"/>
          <w:sz w:val="24"/>
          <w:szCs w:val="24"/>
        </w:rPr>
        <w:t xml:space="preserve"> (1903) and by A.N. Whitehead’s and Bertrand Russell’s Principia Mathematica (1910–13), in the light of which they searched for definitions of the good, the true, and the beautiful and questioned accepted ideas with a “comprehensive irreverence” for all kinds of sham.</w:t>
      </w:r>
    </w:p>
    <w:p w14:paraId="20B87D4C" w14:textId="77777777" w:rsidR="001B40F1" w:rsidRPr="001B40F1" w:rsidRDefault="001B40F1" w:rsidP="001B40F1">
      <w:pPr>
        <w:spacing w:after="0" w:line="240" w:lineRule="auto"/>
        <w:ind w:firstLine="720"/>
        <w:rPr>
          <w:rFonts w:ascii="Times New Roman" w:hAnsi="Times New Roman" w:cs="Times New Roman"/>
          <w:sz w:val="24"/>
          <w:szCs w:val="24"/>
        </w:rPr>
      </w:pPr>
      <w:r w:rsidRPr="001B40F1">
        <w:rPr>
          <w:rFonts w:ascii="Times New Roman" w:hAnsi="Times New Roman" w:cs="Times New Roman"/>
          <w:sz w:val="24"/>
          <w:szCs w:val="24"/>
        </w:rPr>
        <w:t xml:space="preserve">Nearly all the male members of the group had been at Trinity or King’s College, Cambridge, with Leslie Stephen’s son </w:t>
      </w:r>
      <w:proofErr w:type="spellStart"/>
      <w:r w:rsidRPr="001B40F1">
        <w:rPr>
          <w:rFonts w:ascii="Times New Roman" w:hAnsi="Times New Roman" w:cs="Times New Roman"/>
          <w:sz w:val="24"/>
          <w:szCs w:val="24"/>
        </w:rPr>
        <w:t>Thoby</w:t>
      </w:r>
      <w:proofErr w:type="spellEnd"/>
      <w:r w:rsidRPr="001B40F1">
        <w:rPr>
          <w:rFonts w:ascii="Times New Roman" w:hAnsi="Times New Roman" w:cs="Times New Roman"/>
          <w:sz w:val="24"/>
          <w:szCs w:val="24"/>
        </w:rPr>
        <w:t xml:space="preserve">, who had introduced them to his sisters Vanessa and Virginia. Most of them had been “Apostles”; i.e., members of the “society,” a select, </w:t>
      </w:r>
      <w:proofErr w:type="spellStart"/>
      <w:r w:rsidRPr="001B40F1">
        <w:rPr>
          <w:rFonts w:ascii="Times New Roman" w:hAnsi="Times New Roman" w:cs="Times New Roman"/>
          <w:sz w:val="24"/>
          <w:szCs w:val="24"/>
        </w:rPr>
        <w:t>semisecret</w:t>
      </w:r>
      <w:proofErr w:type="spellEnd"/>
      <w:r w:rsidRPr="001B40F1">
        <w:rPr>
          <w:rFonts w:ascii="Times New Roman" w:hAnsi="Times New Roman" w:cs="Times New Roman"/>
          <w:sz w:val="24"/>
          <w:szCs w:val="24"/>
        </w:rPr>
        <w:t xml:space="preserve"> university club for the discussion of serious questions, founded at Cambridge in the late 1820s by J.F.D. Maurice and John Sterling. Tennyson, Arthur Hallam, Edward Fitzgerald, and Leslie Stephen had all been Apostles. In the early 1900s, when those who later formed the core of the Bloomsbury group were elected to the society, the literary critic Lowes Dickinson, the philosophers Henry Sidgwick, J.M.E. McTaggart, A.N. Whitehead, G.E. Moore, and the art critic Roger Fry, who became one of the Bloomsbury group himself, were members.</w:t>
      </w:r>
    </w:p>
    <w:p w14:paraId="3591EAAC" w14:textId="358153A9" w:rsidR="00AE730F" w:rsidRDefault="001B40F1" w:rsidP="001B40F1">
      <w:pPr>
        <w:spacing w:after="0" w:line="240" w:lineRule="auto"/>
        <w:ind w:firstLine="720"/>
        <w:rPr>
          <w:rFonts w:ascii="Times New Roman" w:hAnsi="Times New Roman" w:cs="Times New Roman"/>
          <w:sz w:val="24"/>
          <w:szCs w:val="24"/>
        </w:rPr>
      </w:pPr>
      <w:r w:rsidRPr="001B40F1">
        <w:rPr>
          <w:rFonts w:ascii="Times New Roman" w:hAnsi="Times New Roman" w:cs="Times New Roman"/>
          <w:sz w:val="24"/>
          <w:szCs w:val="24"/>
        </w:rPr>
        <w:t xml:space="preserve">The Bloomsbury group included the novelist E.M. Forster, the biographer Lytton Strachey, the art critic Clive Bell, the painters Vanessa Bell and Duncan Grant, the economist John Maynard Keynes, the Fabian writer Leonard Woolf, and the novelist and critic Virginia Woolf. Other members were Desmond </w:t>
      </w:r>
      <w:proofErr w:type="spellStart"/>
      <w:r w:rsidRPr="001B40F1">
        <w:rPr>
          <w:rFonts w:ascii="Times New Roman" w:hAnsi="Times New Roman" w:cs="Times New Roman"/>
          <w:sz w:val="24"/>
          <w:szCs w:val="24"/>
        </w:rPr>
        <w:t>Macarthy</w:t>
      </w:r>
      <w:proofErr w:type="spellEnd"/>
      <w:r w:rsidRPr="001B40F1">
        <w:rPr>
          <w:rFonts w:ascii="Times New Roman" w:hAnsi="Times New Roman" w:cs="Times New Roman"/>
          <w:sz w:val="24"/>
          <w:szCs w:val="24"/>
        </w:rPr>
        <w:t xml:space="preserve">, Arthur </w:t>
      </w:r>
      <w:proofErr w:type="spellStart"/>
      <w:r w:rsidRPr="001B40F1">
        <w:rPr>
          <w:rFonts w:ascii="Times New Roman" w:hAnsi="Times New Roman" w:cs="Times New Roman"/>
          <w:sz w:val="24"/>
          <w:szCs w:val="24"/>
        </w:rPr>
        <w:t>Waley</w:t>
      </w:r>
      <w:proofErr w:type="spellEnd"/>
      <w:r w:rsidRPr="001B40F1">
        <w:rPr>
          <w:rFonts w:ascii="Times New Roman" w:hAnsi="Times New Roman" w:cs="Times New Roman"/>
          <w:sz w:val="24"/>
          <w:szCs w:val="24"/>
        </w:rPr>
        <w:t xml:space="preserve">, Saxon Sidney-Turner, Robert Trevelyan, Francis </w:t>
      </w:r>
      <w:proofErr w:type="spellStart"/>
      <w:r w:rsidRPr="001B40F1">
        <w:rPr>
          <w:rFonts w:ascii="Times New Roman" w:hAnsi="Times New Roman" w:cs="Times New Roman"/>
          <w:sz w:val="24"/>
          <w:szCs w:val="24"/>
        </w:rPr>
        <w:t>Birrell</w:t>
      </w:r>
      <w:proofErr w:type="spellEnd"/>
      <w:r w:rsidRPr="001B40F1">
        <w:rPr>
          <w:rFonts w:ascii="Times New Roman" w:hAnsi="Times New Roman" w:cs="Times New Roman"/>
          <w:sz w:val="24"/>
          <w:szCs w:val="24"/>
        </w:rPr>
        <w:t>, J.T. Sheppard (later provost of King’s College), and the critic Raymond Mortimer and the sculptor Stephen Tomlin, both Oxford men. Bertrand Russell, Aldous Huxley, and T.S. Eliot were sometimes associated with the group, as was the economist Gerald Shove. The group survived World War I but by the early 1930s had ceased to exist in its original form, having by that time merged with the general intellectual life of London, Oxford, and Cambridge. Although its members shared certain ideas and values, the Bloomsbury group did not constitute a school. Its significance lies in the extraordinary number of talented persons associated with it.</w:t>
      </w:r>
    </w:p>
    <w:p w14:paraId="0B314169" w14:textId="77777777" w:rsidR="001B40F1" w:rsidRDefault="001B40F1" w:rsidP="001B40F1">
      <w:pPr>
        <w:spacing w:after="0" w:line="240" w:lineRule="auto"/>
        <w:ind w:firstLine="720"/>
        <w:rPr>
          <w:rFonts w:ascii="Times New Roman" w:hAnsi="Times New Roman" w:cs="Times New Roman"/>
          <w:sz w:val="24"/>
          <w:szCs w:val="24"/>
        </w:rPr>
      </w:pPr>
    </w:p>
    <w:p w14:paraId="3B518FA1" w14:textId="4C6649FD" w:rsidR="001B40F1" w:rsidRPr="001B40F1" w:rsidRDefault="001B40F1" w:rsidP="001B40F1">
      <w:pPr>
        <w:spacing w:after="0" w:line="240" w:lineRule="auto"/>
        <w:ind w:firstLine="720"/>
        <w:rPr>
          <w:rFonts w:ascii="Times New Roman" w:hAnsi="Times New Roman" w:cs="Times New Roman"/>
          <w:sz w:val="24"/>
          <w:szCs w:val="24"/>
        </w:rPr>
      </w:pPr>
      <w:r w:rsidRPr="001B40F1">
        <w:rPr>
          <w:rFonts w:ascii="Times New Roman" w:hAnsi="Times New Roman" w:cs="Times New Roman"/>
          <w:sz w:val="24"/>
          <w:szCs w:val="24"/>
        </w:rPr>
        <w:t>Adeline Virginia Woolf (née Stephen; 25 January 1882 – 28 March 1941) was an English writer who is considered one of the foremost modernists of the twentieth century, and a pioneer in the use of stream of consciousness as a narrative device.</w:t>
      </w:r>
    </w:p>
    <w:p w14:paraId="42FFEC94" w14:textId="77777777" w:rsidR="001B40F1" w:rsidRPr="001B40F1" w:rsidRDefault="001B40F1" w:rsidP="001B40F1">
      <w:pPr>
        <w:spacing w:after="0" w:line="240" w:lineRule="auto"/>
        <w:ind w:firstLine="720"/>
        <w:rPr>
          <w:rFonts w:ascii="Times New Roman" w:hAnsi="Times New Roman" w:cs="Times New Roman"/>
          <w:sz w:val="24"/>
          <w:szCs w:val="24"/>
        </w:rPr>
      </w:pPr>
    </w:p>
    <w:p w14:paraId="01D75C4B" w14:textId="77777777" w:rsidR="001B40F1" w:rsidRPr="001B40F1" w:rsidRDefault="001B40F1" w:rsidP="001B40F1">
      <w:pPr>
        <w:spacing w:after="0" w:line="240" w:lineRule="auto"/>
        <w:ind w:firstLine="720"/>
        <w:rPr>
          <w:rFonts w:ascii="Times New Roman" w:hAnsi="Times New Roman" w:cs="Times New Roman"/>
          <w:sz w:val="24"/>
          <w:szCs w:val="24"/>
        </w:rPr>
      </w:pPr>
      <w:r w:rsidRPr="001B40F1">
        <w:rPr>
          <w:rFonts w:ascii="Times New Roman" w:hAnsi="Times New Roman" w:cs="Times New Roman"/>
          <w:sz w:val="24"/>
          <w:szCs w:val="24"/>
        </w:rPr>
        <w:t>Born in an affluent household in Kensington, London, she attended the King’s College London and was acquainted with the early reformers of women’s higher education.</w:t>
      </w:r>
    </w:p>
    <w:p w14:paraId="3DFC5275" w14:textId="77777777" w:rsidR="001B40F1" w:rsidRPr="001B40F1" w:rsidRDefault="001B40F1" w:rsidP="001B40F1">
      <w:pPr>
        <w:spacing w:after="0" w:line="240" w:lineRule="auto"/>
        <w:ind w:firstLine="720"/>
        <w:rPr>
          <w:rFonts w:ascii="Times New Roman" w:hAnsi="Times New Roman" w:cs="Times New Roman"/>
          <w:sz w:val="24"/>
          <w:szCs w:val="24"/>
        </w:rPr>
      </w:pPr>
    </w:p>
    <w:p w14:paraId="13F4289A" w14:textId="77777777" w:rsidR="001B40F1" w:rsidRPr="001B40F1" w:rsidRDefault="001B40F1" w:rsidP="001B40F1">
      <w:pPr>
        <w:spacing w:after="0" w:line="240" w:lineRule="auto"/>
        <w:ind w:firstLine="720"/>
        <w:rPr>
          <w:rFonts w:ascii="Times New Roman" w:hAnsi="Times New Roman" w:cs="Times New Roman"/>
          <w:sz w:val="24"/>
          <w:szCs w:val="24"/>
        </w:rPr>
      </w:pPr>
      <w:r w:rsidRPr="001B40F1">
        <w:rPr>
          <w:rFonts w:ascii="Times New Roman" w:hAnsi="Times New Roman" w:cs="Times New Roman"/>
          <w:sz w:val="24"/>
          <w:szCs w:val="24"/>
        </w:rPr>
        <w:t>During the interwar period, Woolf was a significant figure in London literary society and a central figure in the influential Bloomsbury Group of intellectuals.</w:t>
      </w:r>
    </w:p>
    <w:p w14:paraId="18C65B1D" w14:textId="77777777" w:rsidR="001B40F1" w:rsidRPr="001B40F1" w:rsidRDefault="001B40F1" w:rsidP="001B40F1">
      <w:pPr>
        <w:spacing w:after="0" w:line="240" w:lineRule="auto"/>
        <w:ind w:firstLine="720"/>
        <w:rPr>
          <w:rFonts w:ascii="Times New Roman" w:hAnsi="Times New Roman" w:cs="Times New Roman"/>
          <w:sz w:val="24"/>
          <w:szCs w:val="24"/>
        </w:rPr>
      </w:pPr>
    </w:p>
    <w:p w14:paraId="3D735642" w14:textId="550A1BD0" w:rsidR="001B40F1" w:rsidRDefault="001B40F1" w:rsidP="001B40F1">
      <w:pPr>
        <w:spacing w:after="0" w:line="240" w:lineRule="auto"/>
        <w:ind w:firstLine="720"/>
        <w:rPr>
          <w:rFonts w:ascii="Times New Roman" w:hAnsi="Times New Roman" w:cs="Times New Roman"/>
          <w:sz w:val="24"/>
          <w:szCs w:val="24"/>
        </w:rPr>
      </w:pPr>
      <w:r w:rsidRPr="001B40F1">
        <w:rPr>
          <w:rFonts w:ascii="Times New Roman" w:hAnsi="Times New Roman" w:cs="Times New Roman"/>
          <w:sz w:val="24"/>
          <w:szCs w:val="24"/>
        </w:rPr>
        <w:t>She published her first novel titled The Voyage Out in 1915, through the Hogarth Press, a publishing house that she established with her husband, Leonard Woolf. Her best-known works include the novels Mrs Dalloway (1925), To the Lighthouse (1927) and Orlando (1928), and the book-length essay A Room of One’s Own (1929), with its dictum, “A woman must have money and a room of her own if she is to write fiction.”</w:t>
      </w:r>
    </w:p>
    <w:p w14:paraId="7FD9E40F" w14:textId="650F0A0F" w:rsidR="00020646" w:rsidRDefault="00020646" w:rsidP="001B40F1">
      <w:pPr>
        <w:spacing w:after="0" w:line="240" w:lineRule="auto"/>
        <w:ind w:firstLine="720"/>
        <w:rPr>
          <w:rFonts w:ascii="Times New Roman" w:hAnsi="Times New Roman" w:cs="Times New Roman"/>
          <w:sz w:val="24"/>
          <w:szCs w:val="24"/>
        </w:rPr>
      </w:pPr>
    </w:p>
    <w:p w14:paraId="6F65742F" w14:textId="77777777" w:rsidR="00020646" w:rsidRPr="00020646" w:rsidRDefault="00020646" w:rsidP="00020646">
      <w:pPr>
        <w:pStyle w:val="NormalWeb"/>
        <w:shd w:val="clear" w:color="auto" w:fill="FFFFFF"/>
        <w:spacing w:before="0" w:beforeAutospacing="0" w:after="0" w:afterAutospacing="0"/>
        <w:ind w:firstLine="720"/>
        <w:rPr>
          <w:color w:val="2C2C2C"/>
        </w:rPr>
      </w:pPr>
      <w:r w:rsidRPr="00020646">
        <w:rPr>
          <w:color w:val="2C2C2C"/>
        </w:rPr>
        <w:lastRenderedPageBreak/>
        <w:t>What did a handful of writers, artists, critics, and an economist have in common at the beginning of the 20</w:t>
      </w:r>
      <w:r w:rsidRPr="00020646">
        <w:rPr>
          <w:color w:val="2C2C2C"/>
          <w:vertAlign w:val="superscript"/>
        </w:rPr>
        <w:t>th</w:t>
      </w:r>
      <w:r w:rsidRPr="00020646">
        <w:rPr>
          <w:color w:val="2C2C2C"/>
        </w:rPr>
        <w:t> century?  Living in a similar area of London, certainly. But it was a shared vision of life in all its creative, aesthetic, and intellectual glory that drew the Bloomsbury Group together.  </w:t>
      </w:r>
    </w:p>
    <w:p w14:paraId="22271BA6" w14:textId="77777777" w:rsidR="00020646" w:rsidRPr="00020646" w:rsidRDefault="00020646" w:rsidP="00020646">
      <w:pPr>
        <w:pStyle w:val="NormalWeb"/>
        <w:shd w:val="clear" w:color="auto" w:fill="FFFFFF"/>
        <w:spacing w:before="0" w:beforeAutospacing="0" w:after="0" w:afterAutospacing="0"/>
        <w:ind w:firstLine="720"/>
        <w:rPr>
          <w:color w:val="2C2C2C"/>
        </w:rPr>
      </w:pPr>
      <w:r w:rsidRPr="00020646">
        <w:rPr>
          <w:color w:val="2C2C2C"/>
        </w:rPr>
        <w:t>The collective influence of the Bloomsbury Group in the artistic and literary communities of the era should not be downplayed.  Despite an oft-changing membership list and much political upheaval in the world around them, the group existed over several decades and still casts its shadow on us today.</w:t>
      </w:r>
    </w:p>
    <w:p w14:paraId="515C6A6C" w14:textId="6C3FAB5C" w:rsidR="00020646" w:rsidRPr="00020646" w:rsidRDefault="00020646" w:rsidP="00020646">
      <w:pPr>
        <w:pStyle w:val="NormalWeb"/>
        <w:shd w:val="clear" w:color="auto" w:fill="FFFFFF"/>
        <w:spacing w:before="0" w:beforeAutospacing="0" w:after="0" w:afterAutospacing="0"/>
        <w:ind w:firstLine="720"/>
        <w:rPr>
          <w:color w:val="2C2C2C"/>
        </w:rPr>
      </w:pPr>
      <w:hyperlink r:id="rId4" w:history="1"/>
      <w:r w:rsidRPr="00020646">
        <w:rPr>
          <w:color w:val="2C2C2C"/>
        </w:rPr>
        <w:t>Although historians disagree on who was part of the “in crowd” and who was not (there was never an official list), sources agree that among the founding individuals were Clive Bell, Vanessa Bell, Roger Fry, Duncan Grant, </w:t>
      </w:r>
      <w:hyperlink r:id="rId5" w:history="1">
        <w:r w:rsidRPr="00020646">
          <w:rPr>
            <w:rStyle w:val="Hyperlink"/>
            <w:color w:val="317C95"/>
          </w:rPr>
          <w:t>Virginia Woolf</w:t>
        </w:r>
      </w:hyperlink>
      <w:r w:rsidRPr="00020646">
        <w:rPr>
          <w:color w:val="2C2C2C"/>
        </w:rPr>
        <w:t xml:space="preserve">, Leonard Woolf, E.M. Forster, John Maynard Keynes (the lone economist), and Lytton Strachey.  Several of the men were educated together at Cambridge where they met </w:t>
      </w:r>
      <w:proofErr w:type="spellStart"/>
      <w:r w:rsidRPr="00020646">
        <w:rPr>
          <w:color w:val="2C2C2C"/>
        </w:rPr>
        <w:t>Thoby</w:t>
      </w:r>
      <w:proofErr w:type="spellEnd"/>
      <w:r w:rsidRPr="00020646">
        <w:rPr>
          <w:color w:val="2C2C2C"/>
        </w:rPr>
        <w:t xml:space="preserve"> Stephen and his siblings: Adrian, Vanessa (later Bell), and Virginia (later Woolf).  The Stephens began to host regular but informal gatherings at their residence in the Bloomsbury </w:t>
      </w:r>
      <w:proofErr w:type="spellStart"/>
      <w:r w:rsidRPr="00020646">
        <w:rPr>
          <w:color w:val="2C2C2C"/>
        </w:rPr>
        <w:t>neighborhood</w:t>
      </w:r>
      <w:proofErr w:type="spellEnd"/>
      <w:r w:rsidRPr="00020646">
        <w:rPr>
          <w:color w:val="2C2C2C"/>
        </w:rPr>
        <w:t xml:space="preserve"> of London.  These “Friday Club” and “Thursday Evening” meetings were the soil out of which the </w:t>
      </w:r>
      <w:hyperlink r:id="rId6" w:history="1">
        <w:r w:rsidRPr="00020646">
          <w:rPr>
            <w:rStyle w:val="Hyperlink"/>
            <w:color w:val="317C95"/>
          </w:rPr>
          <w:t>Bloomsbury Group</w:t>
        </w:r>
      </w:hyperlink>
      <w:r w:rsidRPr="00020646">
        <w:rPr>
          <w:color w:val="2C2C2C"/>
        </w:rPr>
        <w:t xml:space="preserve"> grew.  </w:t>
      </w:r>
      <w:proofErr w:type="spellStart"/>
      <w:r w:rsidRPr="00020646">
        <w:rPr>
          <w:color w:val="2C2C2C"/>
        </w:rPr>
        <w:t>Thoby’s</w:t>
      </w:r>
      <w:proofErr w:type="spellEnd"/>
      <w:r w:rsidRPr="00020646">
        <w:rPr>
          <w:color w:val="2C2C2C"/>
        </w:rPr>
        <w:t xml:space="preserve"> early death in 1906 brought the group of friends closer together and spurred them onward.</w:t>
      </w:r>
    </w:p>
    <w:p w14:paraId="616B9723" w14:textId="77777777" w:rsidR="00020646" w:rsidRPr="00020646" w:rsidRDefault="00020646" w:rsidP="00020646">
      <w:pPr>
        <w:pStyle w:val="NormalWeb"/>
        <w:shd w:val="clear" w:color="auto" w:fill="FFFFFF"/>
        <w:spacing w:before="0" w:beforeAutospacing="0" w:after="0" w:afterAutospacing="0"/>
        <w:ind w:firstLine="720"/>
        <w:rPr>
          <w:color w:val="2C2C2C"/>
        </w:rPr>
      </w:pPr>
      <w:r w:rsidRPr="00020646">
        <w:rPr>
          <w:color w:val="2C2C2C"/>
        </w:rPr>
        <w:t>More than anything, the members of the </w:t>
      </w:r>
      <w:hyperlink r:id="rId7" w:history="1">
        <w:r w:rsidRPr="00020646">
          <w:rPr>
            <w:rStyle w:val="Hyperlink"/>
            <w:color w:val="317C95"/>
          </w:rPr>
          <w:t>Bloomsbury Group</w:t>
        </w:r>
      </w:hyperlink>
      <w:r w:rsidRPr="00020646">
        <w:rPr>
          <w:color w:val="2C2C2C"/>
        </w:rPr>
        <w:t> were united in a shared philosophy which was heavily influenced by British philosopher G.E. Moore.  In practice, this philosophy was the basis for a rejection of the bourgeois ideals of their parents’ generation, including a challenge to the society standard of monogamous and heterosexual relationships.  Members found in one another a mutual desire to lead lives of beauty and creativity.</w:t>
      </w:r>
    </w:p>
    <w:p w14:paraId="7791F4C0" w14:textId="51FCD9E3" w:rsidR="00020646" w:rsidRPr="00020646" w:rsidRDefault="00020646" w:rsidP="00020646">
      <w:pPr>
        <w:pStyle w:val="NormalWeb"/>
        <w:shd w:val="clear" w:color="auto" w:fill="FFFFFF"/>
        <w:spacing w:before="0" w:beforeAutospacing="0" w:after="0" w:afterAutospacing="0"/>
        <w:ind w:firstLine="720"/>
        <w:rPr>
          <w:color w:val="2C2C2C"/>
        </w:rPr>
      </w:pPr>
      <w:hyperlink r:id="rId8" w:history="1"/>
      <w:proofErr w:type="gramStart"/>
      <w:r w:rsidRPr="00020646">
        <w:rPr>
          <w:color w:val="2C2C2C"/>
        </w:rPr>
        <w:t>It’s</w:t>
      </w:r>
      <w:proofErr w:type="gramEnd"/>
      <w:r w:rsidRPr="00020646">
        <w:rPr>
          <w:color w:val="2C2C2C"/>
        </w:rPr>
        <w:t xml:space="preserve"> worth noting that when they began meeting, virtually none of the </w:t>
      </w:r>
      <w:proofErr w:type="spellStart"/>
      <w:r w:rsidRPr="00020646">
        <w:rPr>
          <w:color w:val="2C2C2C"/>
        </w:rPr>
        <w:t>Bloomsberries</w:t>
      </w:r>
      <w:proofErr w:type="spellEnd"/>
      <w:r w:rsidRPr="00020646">
        <w:rPr>
          <w:color w:val="2C2C2C"/>
        </w:rPr>
        <w:t xml:space="preserve"> had seen the career success that would mark their later lives.  The group and its members flourished in the 1910s and ‘20s, though World War I caused a shift in how the group operated.  Before the war, artist Roger Fry curated two extremely influential exhibitions that awakened England to the post-Impressionist movement in Europe.  </w:t>
      </w:r>
      <w:hyperlink r:id="rId9" w:history="1">
        <w:r w:rsidRPr="00020646">
          <w:rPr>
            <w:rStyle w:val="Hyperlink"/>
            <w:color w:val="317C95"/>
          </w:rPr>
          <w:t>Virginia Woolf</w:t>
        </w:r>
      </w:hyperlink>
      <w:r w:rsidRPr="00020646">
        <w:rPr>
          <w:color w:val="2C2C2C"/>
        </w:rPr>
        <w:t> began gaining attention in literary circles and in the suffragette movement.  John Maynard Keynes’s criticism of the Versailles Peace Treaty garnered global respect.  And throughout everything, the love affairs came and went amongst the </w:t>
      </w:r>
      <w:hyperlink r:id="rId10" w:history="1">
        <w:r w:rsidRPr="00020646">
          <w:rPr>
            <w:rStyle w:val="Hyperlink"/>
            <w:color w:val="317C95"/>
          </w:rPr>
          <w:t>Bloomsbury Group</w:t>
        </w:r>
      </w:hyperlink>
      <w:r w:rsidRPr="00020646">
        <w:rPr>
          <w:color w:val="2C2C2C"/>
        </w:rPr>
        <w:t>, causing no little scandal.</w:t>
      </w:r>
    </w:p>
    <w:p w14:paraId="35675E31" w14:textId="77777777" w:rsidR="00020646" w:rsidRPr="00020646" w:rsidRDefault="00020646" w:rsidP="00020646">
      <w:pPr>
        <w:pStyle w:val="NormalWeb"/>
        <w:shd w:val="clear" w:color="auto" w:fill="FFFFFF"/>
        <w:spacing w:before="0" w:beforeAutospacing="0" w:after="0" w:afterAutospacing="0"/>
        <w:ind w:firstLine="720"/>
        <w:rPr>
          <w:color w:val="2C2C2C"/>
        </w:rPr>
      </w:pPr>
      <w:r w:rsidRPr="00020646">
        <w:rPr>
          <w:color w:val="2C2C2C"/>
        </w:rPr>
        <w:t xml:space="preserve">During the 1930s, whatever cohesion that was left between the original </w:t>
      </w:r>
      <w:proofErr w:type="spellStart"/>
      <w:r w:rsidRPr="00020646">
        <w:rPr>
          <w:color w:val="2C2C2C"/>
        </w:rPr>
        <w:t>Bloomsberries</w:t>
      </w:r>
      <w:proofErr w:type="spellEnd"/>
      <w:r w:rsidRPr="00020646">
        <w:rPr>
          <w:color w:val="2C2C2C"/>
        </w:rPr>
        <w:t xml:space="preserve"> was damaged by repeated tragedy.  Lytton Strachey died, followed by Roger Fry in 1934.  Vanessa and Clive Bell’s son was killed during the Spanish Civil War in 1937, and Virginia Woolf committed suicide in 1941 after suffering from depression for many years.  </w:t>
      </w:r>
      <w:hyperlink r:id="rId11" w:history="1">
        <w:r w:rsidRPr="00020646">
          <w:rPr>
            <w:rStyle w:val="Hyperlink"/>
            <w:color w:val="317C95"/>
          </w:rPr>
          <w:t>The Bloomsbury Group</w:t>
        </w:r>
      </w:hyperlink>
      <w:r w:rsidRPr="00020646">
        <w:rPr>
          <w:color w:val="2C2C2C"/>
        </w:rPr>
        <w:t> had seen great influence in the early 20</w:t>
      </w:r>
      <w:r w:rsidRPr="00020646">
        <w:rPr>
          <w:color w:val="2C2C2C"/>
          <w:vertAlign w:val="superscript"/>
        </w:rPr>
        <w:t>th</w:t>
      </w:r>
      <w:r w:rsidRPr="00020646">
        <w:rPr>
          <w:color w:val="2C2C2C"/>
        </w:rPr>
        <w:t> century, but it became time for others to take up the banner.</w:t>
      </w:r>
    </w:p>
    <w:p w14:paraId="59953BC4" w14:textId="77777777" w:rsidR="00020646" w:rsidRPr="00020646" w:rsidRDefault="00020646" w:rsidP="00020646">
      <w:pPr>
        <w:pStyle w:val="NormalWeb"/>
        <w:shd w:val="clear" w:color="auto" w:fill="FFFFFF"/>
        <w:spacing w:before="0" w:beforeAutospacing="0" w:after="0" w:afterAutospacing="0"/>
        <w:ind w:firstLine="720"/>
        <w:rPr>
          <w:color w:val="2C2C2C"/>
        </w:rPr>
      </w:pPr>
      <w:hyperlink r:id="rId12" w:tooltip="Browse books by Legendary Authors" w:history="1">
        <w:r w:rsidRPr="00020646">
          <w:rPr>
            <w:rStyle w:val="Hyperlink"/>
            <w:color w:val="FFFFFF"/>
          </w:rPr>
          <w:t>Browse books by Legendary Authors</w:t>
        </w:r>
      </w:hyperlink>
    </w:p>
    <w:p w14:paraId="0D01CFF9" w14:textId="77777777" w:rsidR="00020646" w:rsidRPr="00020646" w:rsidRDefault="00020646" w:rsidP="00020646">
      <w:pPr>
        <w:spacing w:after="0" w:line="240" w:lineRule="auto"/>
        <w:ind w:firstLine="720"/>
        <w:rPr>
          <w:rFonts w:ascii="Times New Roman" w:hAnsi="Times New Roman" w:cs="Times New Roman"/>
          <w:sz w:val="24"/>
          <w:szCs w:val="24"/>
        </w:rPr>
      </w:pPr>
    </w:p>
    <w:sectPr w:rsidR="00020646" w:rsidRPr="00020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C0"/>
    <w:rsid w:val="00020646"/>
    <w:rsid w:val="001B40F1"/>
    <w:rsid w:val="00AE730F"/>
    <w:rsid w:val="00E412C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D8FF"/>
  <w15:chartTrackingRefBased/>
  <w15:docId w15:val="{699CC76D-AEFF-4450-B9D9-11D8287A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646"/>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Hyperlink">
    <w:name w:val="Hyperlink"/>
    <w:basedOn w:val="DefaultParagraphFont"/>
    <w:uiPriority w:val="99"/>
    <w:semiHidden/>
    <w:unhideWhenUsed/>
    <w:rsid w:val="00020646"/>
    <w:rPr>
      <w:color w:val="0000FF"/>
      <w:u w:val="single"/>
    </w:rPr>
  </w:style>
  <w:style w:type="character" w:customStyle="1" w:styleId="hs-cta-node">
    <w:name w:val="hs-cta-node"/>
    <w:basedOn w:val="DefaultParagraphFont"/>
    <w:rsid w:val="00020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025">
      <w:bodyDiv w:val="1"/>
      <w:marLeft w:val="0"/>
      <w:marRight w:val="0"/>
      <w:marTop w:val="0"/>
      <w:marBottom w:val="0"/>
      <w:divBdr>
        <w:top w:val="none" w:sz="0" w:space="0" w:color="auto"/>
        <w:left w:val="none" w:sz="0" w:space="0" w:color="auto"/>
        <w:bottom w:val="none" w:sz="0" w:space="0" w:color="auto"/>
        <w:right w:val="none" w:sz="0" w:space="0" w:color="auto"/>
      </w:divBdr>
      <w:divsChild>
        <w:div w:id="1746029572">
          <w:marLeft w:val="0"/>
          <w:marRight w:val="0"/>
          <w:marTop w:val="0"/>
          <w:marBottom w:val="0"/>
          <w:divBdr>
            <w:top w:val="none" w:sz="0" w:space="0" w:color="auto"/>
            <w:left w:val="none" w:sz="0" w:space="0" w:color="auto"/>
            <w:bottom w:val="none" w:sz="0" w:space="0" w:color="auto"/>
            <w:right w:val="none" w:sz="0" w:space="0" w:color="auto"/>
          </w:divBdr>
          <w:divsChild>
            <w:div w:id="1109936846">
              <w:marLeft w:val="0"/>
              <w:marRight w:val="0"/>
              <w:marTop w:val="0"/>
              <w:marBottom w:val="0"/>
              <w:divBdr>
                <w:top w:val="none" w:sz="0" w:space="0" w:color="auto"/>
                <w:left w:val="none" w:sz="0" w:space="0" w:color="auto"/>
                <w:bottom w:val="none" w:sz="0" w:space="0" w:color="auto"/>
                <w:right w:val="none" w:sz="0" w:space="0" w:color="auto"/>
              </w:divBdr>
              <w:divsChild>
                <w:div w:id="2117939518">
                  <w:marLeft w:val="0"/>
                  <w:marRight w:val="0"/>
                  <w:marTop w:val="0"/>
                  <w:marBottom w:val="0"/>
                  <w:divBdr>
                    <w:top w:val="none" w:sz="0" w:space="0" w:color="auto"/>
                    <w:left w:val="none" w:sz="0" w:space="0" w:color="auto"/>
                    <w:bottom w:val="none" w:sz="0" w:space="0" w:color="auto"/>
                    <w:right w:val="none" w:sz="0" w:space="0" w:color="auto"/>
                  </w:divBdr>
                </w:div>
                <w:div w:id="1071006585">
                  <w:marLeft w:val="0"/>
                  <w:marRight w:val="0"/>
                  <w:marTop w:val="225"/>
                  <w:marBottom w:val="300"/>
                  <w:divBdr>
                    <w:top w:val="none" w:sz="0" w:space="0" w:color="auto"/>
                    <w:left w:val="none" w:sz="0" w:space="0" w:color="auto"/>
                    <w:bottom w:val="none" w:sz="0" w:space="0" w:color="auto"/>
                    <w:right w:val="none" w:sz="0" w:space="0" w:color="auto"/>
                  </w:divBdr>
                </w:div>
                <w:div w:id="53550097">
                  <w:marLeft w:val="0"/>
                  <w:marRight w:val="0"/>
                  <w:marTop w:val="225"/>
                  <w:marBottom w:val="225"/>
                  <w:divBdr>
                    <w:top w:val="single" w:sz="6" w:space="8" w:color="E6E6E6"/>
                    <w:left w:val="single" w:sz="2" w:space="0" w:color="E6E6E6"/>
                    <w:bottom w:val="single" w:sz="6" w:space="8" w:color="E6E6E6"/>
                    <w:right w:val="single" w:sz="2" w:space="0" w:color="E6E6E6"/>
                  </w:divBdr>
                  <w:divsChild>
                    <w:div w:id="196435452">
                      <w:marLeft w:val="0"/>
                      <w:marRight w:val="0"/>
                      <w:marTop w:val="0"/>
                      <w:marBottom w:val="75"/>
                      <w:divBdr>
                        <w:top w:val="none" w:sz="0" w:space="0" w:color="auto"/>
                        <w:left w:val="none" w:sz="0" w:space="0" w:color="auto"/>
                        <w:bottom w:val="none" w:sz="0" w:space="0" w:color="auto"/>
                        <w:right w:val="none" w:sz="0" w:space="0" w:color="auto"/>
                      </w:divBdr>
                    </w:div>
                    <w:div w:id="1877304997">
                      <w:marLeft w:val="0"/>
                      <w:marRight w:val="0"/>
                      <w:marTop w:val="0"/>
                      <w:marBottom w:val="0"/>
                      <w:divBdr>
                        <w:top w:val="none" w:sz="0" w:space="0" w:color="auto"/>
                        <w:left w:val="none" w:sz="0" w:space="0" w:color="auto"/>
                        <w:bottom w:val="none" w:sz="0" w:space="0" w:color="auto"/>
                        <w:right w:val="none" w:sz="0" w:space="0" w:color="auto"/>
                      </w:divBdr>
                      <w:divsChild>
                        <w:div w:id="1130974610">
                          <w:marLeft w:val="0"/>
                          <w:marRight w:val="0"/>
                          <w:marTop w:val="0"/>
                          <w:marBottom w:val="0"/>
                          <w:divBdr>
                            <w:top w:val="none" w:sz="0" w:space="0" w:color="auto"/>
                            <w:left w:val="none" w:sz="0" w:space="0" w:color="auto"/>
                            <w:bottom w:val="none" w:sz="0" w:space="0" w:color="auto"/>
                            <w:right w:val="none" w:sz="0" w:space="0" w:color="auto"/>
                          </w:divBdr>
                        </w:div>
                      </w:divsChild>
                    </w:div>
                    <w:div w:id="16053769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7501352">
          <w:marLeft w:val="0"/>
          <w:marRight w:val="0"/>
          <w:marTop w:val="0"/>
          <w:marBottom w:val="0"/>
          <w:divBdr>
            <w:top w:val="none" w:sz="0" w:space="0" w:color="auto"/>
            <w:left w:val="none" w:sz="0" w:space="0" w:color="auto"/>
            <w:bottom w:val="none" w:sz="0" w:space="0" w:color="auto"/>
            <w:right w:val="none" w:sz="0" w:space="0" w:color="auto"/>
          </w:divBdr>
          <w:divsChild>
            <w:div w:id="1286501064">
              <w:marLeft w:val="0"/>
              <w:marRight w:val="0"/>
              <w:marTop w:val="0"/>
              <w:marBottom w:val="0"/>
              <w:divBdr>
                <w:top w:val="none" w:sz="0" w:space="0" w:color="auto"/>
                <w:left w:val="none" w:sz="0" w:space="0" w:color="auto"/>
                <w:bottom w:val="none" w:sz="0" w:space="0" w:color="auto"/>
                <w:right w:val="none" w:sz="0" w:space="0" w:color="auto"/>
              </w:divBdr>
              <w:divsChild>
                <w:div w:id="1833107912">
                  <w:marLeft w:val="0"/>
                  <w:marRight w:val="0"/>
                  <w:marTop w:val="0"/>
                  <w:marBottom w:val="0"/>
                  <w:divBdr>
                    <w:top w:val="none" w:sz="0" w:space="0" w:color="auto"/>
                    <w:left w:val="none" w:sz="0" w:space="0" w:color="auto"/>
                    <w:bottom w:val="none" w:sz="0" w:space="0" w:color="auto"/>
                    <w:right w:val="none" w:sz="0" w:space="0" w:color="auto"/>
                  </w:divBdr>
                  <w:divsChild>
                    <w:div w:id="1312489782">
                      <w:marLeft w:val="0"/>
                      <w:marRight w:val="0"/>
                      <w:marTop w:val="0"/>
                      <w:marBottom w:val="0"/>
                      <w:divBdr>
                        <w:top w:val="none" w:sz="0" w:space="0" w:color="auto"/>
                        <w:left w:val="none" w:sz="0" w:space="0" w:color="auto"/>
                        <w:bottom w:val="none" w:sz="0" w:space="0" w:color="auto"/>
                        <w:right w:val="none" w:sz="0" w:space="0" w:color="auto"/>
                      </w:divBdr>
                      <w:divsChild>
                        <w:div w:id="1453405385">
                          <w:marLeft w:val="0"/>
                          <w:marRight w:val="0"/>
                          <w:marTop w:val="0"/>
                          <w:marBottom w:val="0"/>
                          <w:divBdr>
                            <w:top w:val="none" w:sz="0" w:space="0" w:color="auto"/>
                            <w:left w:val="none" w:sz="0" w:space="0" w:color="auto"/>
                            <w:bottom w:val="none" w:sz="0" w:space="0" w:color="auto"/>
                            <w:right w:val="none" w:sz="0" w:space="0" w:color="auto"/>
                          </w:divBdr>
                        </w:div>
                        <w:div w:id="3189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8909">
                  <w:marLeft w:val="0"/>
                  <w:marRight w:val="0"/>
                  <w:marTop w:val="0"/>
                  <w:marBottom w:val="0"/>
                  <w:divBdr>
                    <w:top w:val="none" w:sz="0" w:space="0" w:color="auto"/>
                    <w:left w:val="none" w:sz="0" w:space="0" w:color="auto"/>
                    <w:bottom w:val="none" w:sz="0" w:space="0" w:color="auto"/>
                    <w:right w:val="none" w:sz="0" w:space="0" w:color="auto"/>
                  </w:divBdr>
                  <w:divsChild>
                    <w:div w:id="37360940">
                      <w:marLeft w:val="0"/>
                      <w:marRight w:val="0"/>
                      <w:marTop w:val="0"/>
                      <w:marBottom w:val="0"/>
                      <w:divBdr>
                        <w:top w:val="none" w:sz="0" w:space="0" w:color="auto"/>
                        <w:left w:val="none" w:sz="0" w:space="0" w:color="auto"/>
                        <w:bottom w:val="none" w:sz="0" w:space="0" w:color="auto"/>
                        <w:right w:val="none" w:sz="0" w:space="0" w:color="auto"/>
                      </w:divBdr>
                      <w:divsChild>
                        <w:div w:id="1344623877">
                          <w:marLeft w:val="0"/>
                          <w:marRight w:val="0"/>
                          <w:marTop w:val="0"/>
                          <w:marBottom w:val="0"/>
                          <w:divBdr>
                            <w:top w:val="none" w:sz="0" w:space="0" w:color="auto"/>
                            <w:left w:val="none" w:sz="0" w:space="0" w:color="auto"/>
                            <w:bottom w:val="none" w:sz="0" w:space="0" w:color="auto"/>
                            <w:right w:val="none" w:sz="0" w:space="0" w:color="auto"/>
                          </w:divBdr>
                        </w:div>
                        <w:div w:id="1735081438">
                          <w:marLeft w:val="0"/>
                          <w:marRight w:val="0"/>
                          <w:marTop w:val="0"/>
                          <w:marBottom w:val="0"/>
                          <w:divBdr>
                            <w:top w:val="none" w:sz="0" w:space="0" w:color="auto"/>
                            <w:left w:val="none" w:sz="0" w:space="0" w:color="auto"/>
                            <w:bottom w:val="none" w:sz="0" w:space="0" w:color="auto"/>
                            <w:right w:val="none" w:sz="0" w:space="0" w:color="auto"/>
                          </w:divBdr>
                          <w:divsChild>
                            <w:div w:id="2049721580">
                              <w:marLeft w:val="0"/>
                              <w:marRight w:val="0"/>
                              <w:marTop w:val="0"/>
                              <w:marBottom w:val="75"/>
                              <w:divBdr>
                                <w:top w:val="none" w:sz="0" w:space="0" w:color="auto"/>
                                <w:left w:val="none" w:sz="0" w:space="0" w:color="auto"/>
                                <w:bottom w:val="none" w:sz="0" w:space="0" w:color="auto"/>
                                <w:right w:val="none" w:sz="0" w:space="0" w:color="auto"/>
                              </w:divBdr>
                            </w:div>
                            <w:div w:id="8804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633047">
      <w:bodyDiv w:val="1"/>
      <w:marLeft w:val="0"/>
      <w:marRight w:val="0"/>
      <w:marTop w:val="0"/>
      <w:marBottom w:val="0"/>
      <w:divBdr>
        <w:top w:val="none" w:sz="0" w:space="0" w:color="auto"/>
        <w:left w:val="none" w:sz="0" w:space="0" w:color="auto"/>
        <w:bottom w:val="none" w:sz="0" w:space="0" w:color="auto"/>
        <w:right w:val="none" w:sz="0" w:space="0" w:color="auto"/>
      </w:divBdr>
    </w:div>
    <w:div w:id="14393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stellyouwhy.com/advSearchResults.php?action=search&amp;keywordsField=bloomsbury&amp;orderBy=relevance&amp;recordsLength=25&amp;moreKeywordsField=group&amp;refineSbm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okstellyouwhy.com/advSearchResults.php?action=search&amp;keywordsField=bloomsbury&amp;orderBy=relevance&amp;recordsLength=25&amp;moreKeywordsField=group&amp;refineSbmt=" TargetMode="External"/><Relationship Id="rId12" Type="http://schemas.openxmlformats.org/officeDocument/2006/relationships/hyperlink" Target="https://blog.bookstellyouwhy.com/cs/c/?cta_guid=09f77d34-8fff-4c04-859c-06d351af5b7a&amp;signature=AAH58kHVQJW-W3mDzg69H-hb5OjIINcI7A&amp;pageId=2059438261&amp;placement_guid=641cf276-95da-4773-b5b2-3c57f7e7969b&amp;click=90358b88-2cba-4128-9f1f-03109b50cf35&amp;hsutk=60def19b708bde0dd1b166585a69ded7&amp;canon=https%3A%2F%2Fblog.bookstellyouwhy.com%2Fthe-bloomsbury-group-its-influence-on-the-20th-century-and-beyond&amp;utm_referrer=https%3A%2F%2Fwww.google.com%2F&amp;portal_id=237126&amp;redirect_url=APefjpF25O2mk2ZxD5pGAJLcKonJ5iPK1oDVNB48JkSqB5sL5aHlqQTHbcHBceV99cuCX2azEogXORjwMqT9c4XHVI8-8Htg7GK7ZtsatYKwBhWYeSTZ4ZJPDFv0MgbbPH1NNox1XJRBP42rvKSIOlfKivVbHgbvwqzhUuy5Y13o_GOidnvbG9ICrzRhtbQO6HYFCFIU0TYRMdKmCUcTDOwewvY1h8E2xA&amp;__hstc=158076585.60def19b708bde0dd1b166585a69ded7.1623994595723.1623994595723.1623994595723.1&amp;__hssc=158076585.1.1623994595724&amp;__hsfp=2399495657&amp;contentType=blog-po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okstellyouwhy.com/advSearchResults.php?action=search&amp;keywordsField=bloomsbury&amp;orderBy=relevance&amp;recordsLength=25&amp;moreKeywordsField=group&amp;refineSbmt=" TargetMode="External"/><Relationship Id="rId11" Type="http://schemas.openxmlformats.org/officeDocument/2006/relationships/hyperlink" Target="http://www.bookstellyouwhy.com/advSearchResults.php?action=search&amp;keywordsField=bloomsbury&amp;orderBy=relevance&amp;recordsLength=25&amp;moreKeywordsField=group&amp;refineSbmt=" TargetMode="External"/><Relationship Id="rId5" Type="http://schemas.openxmlformats.org/officeDocument/2006/relationships/hyperlink" Target="http://www.bookstellyouwhy.com/advSearchResults.php?action=search&amp;orderBy=relevance&amp;category_id=0&amp;keywordsField=virginia+woolf" TargetMode="External"/><Relationship Id="rId10" Type="http://schemas.openxmlformats.org/officeDocument/2006/relationships/hyperlink" Target="http://www.bookstellyouwhy.com/advSearchResults.php?action=search&amp;keywordsField=bloomsbury&amp;orderBy=relevance&amp;recordsLength=25&amp;moreKeywordsField=group&amp;refineSbmt=" TargetMode="External"/><Relationship Id="rId4" Type="http://schemas.openxmlformats.org/officeDocument/2006/relationships/hyperlink" Target="http://www.bookstellyouwhy.com/advSearchResults.php?action=search&amp;keywordsField=bloomsbury&amp;orderBy=relevance&amp;recordsLength=25&amp;moreKeywordsField=group&amp;refineSbmt=" TargetMode="External"/><Relationship Id="rId9" Type="http://schemas.openxmlformats.org/officeDocument/2006/relationships/hyperlink" Target="http://www.bookstellyouwhy.com/advSearchResults.php?action=search&amp;orderBy=relevance&amp;category_id=0&amp;keywordsField=virginia+wool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1334</Words>
  <Characters>7606</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zample</dc:creator>
  <cp:keywords/>
  <dc:description/>
  <cp:lastModifiedBy>vivek zample</cp:lastModifiedBy>
  <cp:revision>4</cp:revision>
  <dcterms:created xsi:type="dcterms:W3CDTF">2021-06-18T05:30:00Z</dcterms:created>
  <dcterms:modified xsi:type="dcterms:W3CDTF">2021-06-18T05:38:00Z</dcterms:modified>
</cp:coreProperties>
</file>